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1" w:rsidRPr="00790B45" w:rsidRDefault="00AB4CB1" w:rsidP="00AB4CB1">
      <w:pPr>
        <w:pStyle w:val="Standard"/>
        <w:jc w:val="center"/>
        <w:rPr>
          <w:color w:val="auto"/>
          <w:u w:val="single"/>
        </w:rPr>
      </w:pPr>
      <w:r w:rsidRPr="00790B45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AB4CB1" w:rsidRDefault="00AB4CB1" w:rsidP="00AB4CB1">
      <w:pPr>
        <w:pStyle w:val="Standard"/>
        <w:jc w:val="center"/>
        <w:rPr>
          <w:rFonts w:ascii="Comic Sans MS" w:hAnsi="Comic Sans MS" w:cs="Comic Sans MS"/>
          <w:b/>
          <w:bCs/>
          <w:color w:val="FF9966"/>
        </w:rPr>
      </w:pPr>
      <w:r>
        <w:rPr>
          <w:rFonts w:ascii="Comic Sans MS" w:hAnsi="Comic Sans MS" w:cs="Comic Sans MS"/>
          <w:b/>
          <w:bCs/>
          <w:color w:val="FF9966"/>
        </w:rPr>
        <w:t xml:space="preserve"> Monbazillac « tentation »</w:t>
      </w:r>
    </w:p>
    <w:p w:rsidR="00AB4CB1" w:rsidRDefault="00CE498D" w:rsidP="00AB4CB1">
      <w:pPr>
        <w:pStyle w:val="Standard"/>
        <w:jc w:val="center"/>
        <w:rPr>
          <w:rFonts w:ascii="Comic Sans MS" w:hAnsi="Comic Sans MS" w:cs="Comic Sans MS"/>
          <w:b/>
          <w:bCs/>
          <w:color w:val="FF9966"/>
        </w:rPr>
      </w:pPr>
      <w:r>
        <w:rPr>
          <w:bCs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A92DE42" wp14:editId="6F6576B2">
            <wp:simplePos x="0" y="0"/>
            <wp:positionH relativeFrom="column">
              <wp:posOffset>4938147</wp:posOffset>
            </wp:positionH>
            <wp:positionV relativeFrom="paragraph">
              <wp:posOffset>215597</wp:posOffset>
            </wp:positionV>
            <wp:extent cx="1903730" cy="7397115"/>
            <wp:effectExtent l="0" t="0" r="1270" b="0"/>
            <wp:wrapNone/>
            <wp:docPr id="2" name="Image 2" descr="C:\Users\Propriétaire\Pictures\photos bouteilles professionnelles\t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étaire\Pictures\photos bouteilles professionnelles\ten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B1">
        <w:rPr>
          <w:rFonts w:ascii="Comic Sans MS" w:hAnsi="Comic Sans MS" w:cs="Comic Sans MS"/>
          <w:b/>
          <w:bCs/>
          <w:color w:val="FF9966"/>
        </w:rPr>
        <w:t>2014</w:t>
      </w:r>
    </w:p>
    <w:p w:rsidR="006D0885" w:rsidRDefault="006D0885" w:rsidP="00AB4CB1">
      <w:pPr>
        <w:pStyle w:val="Standard"/>
        <w:jc w:val="center"/>
        <w:rPr>
          <w:rFonts w:ascii="Comic Sans MS" w:hAnsi="Comic Sans MS" w:cs="Comic Sans MS"/>
          <w:b/>
          <w:bCs/>
          <w:color w:val="FF9966"/>
        </w:rPr>
      </w:pPr>
    </w:p>
    <w:p w:rsidR="00AB4CB1" w:rsidRDefault="00AB4CB1" w:rsidP="00690C38">
      <w:pPr>
        <w:pStyle w:val="Standard"/>
        <w:numPr>
          <w:ilvl w:val="0"/>
          <w:numId w:val="2"/>
        </w:numPr>
        <w:rPr>
          <w:rFonts w:asciiTheme="minorHAnsi" w:hAnsiTheme="minorHAnsi" w:cs="Comic Sans MS"/>
          <w:color w:val="auto"/>
          <w:sz w:val="24"/>
          <w:szCs w:val="24"/>
        </w:rPr>
      </w:pPr>
      <w:r w:rsidRPr="00EE49FF">
        <w:rPr>
          <w:rFonts w:asciiTheme="minorHAnsi" w:hAnsiTheme="minorHAnsi"/>
          <w:b/>
          <w:bCs/>
          <w:color w:val="auto"/>
          <w:sz w:val="32"/>
          <w:szCs w:val="32"/>
          <w:u w:val="single" w:color="F79646" w:themeColor="accent6"/>
        </w:rPr>
        <w:t>Cépages</w:t>
      </w:r>
      <w:r w:rsidRPr="00B65CEB">
        <w:rPr>
          <w:rFonts w:asciiTheme="minorHAnsi" w:hAnsiTheme="minorHAnsi"/>
          <w:color w:val="auto"/>
        </w:rPr>
        <w:t xml:space="preserve"> : </w:t>
      </w:r>
      <w:r>
        <w:rPr>
          <w:rFonts w:asciiTheme="minorHAnsi" w:hAnsiTheme="minorHAnsi"/>
          <w:color w:val="auto"/>
          <w:sz w:val="22"/>
          <w:szCs w:val="22"/>
        </w:rPr>
        <w:t>80</w:t>
      </w:r>
      <w:r>
        <w:rPr>
          <w:rFonts w:asciiTheme="minorHAnsi" w:hAnsiTheme="minorHAnsi" w:cs="Comic Sans MS"/>
          <w:color w:val="auto"/>
          <w:sz w:val="24"/>
          <w:szCs w:val="24"/>
        </w:rPr>
        <w:t>% Sémillon,  10% Muscadelle et 10 % S</w:t>
      </w:r>
      <w:r w:rsidRPr="00B65CEB">
        <w:rPr>
          <w:rFonts w:asciiTheme="minorHAnsi" w:hAnsiTheme="minorHAnsi" w:cs="Comic Sans MS"/>
          <w:color w:val="auto"/>
          <w:sz w:val="24"/>
          <w:szCs w:val="24"/>
        </w:rPr>
        <w:t>auvignon gris</w:t>
      </w:r>
    </w:p>
    <w:p w:rsidR="00AB4CB1" w:rsidRPr="00F842DB" w:rsidRDefault="00AB4CB1" w:rsidP="00AB4CB1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690C38" w:rsidRPr="00690C38" w:rsidRDefault="00AB4CB1" w:rsidP="00690C38">
      <w:pPr>
        <w:pStyle w:val="Paragraphedeliste"/>
        <w:numPr>
          <w:ilvl w:val="0"/>
          <w:numId w:val="2"/>
        </w:numPr>
        <w:rPr>
          <w:bCs/>
        </w:rPr>
      </w:pPr>
      <w:r w:rsidRPr="00690C38">
        <w:rPr>
          <w:b/>
          <w:bCs/>
          <w:sz w:val="32"/>
          <w:szCs w:val="32"/>
          <w:u w:val="single" w:color="F79646" w:themeColor="accent6"/>
        </w:rPr>
        <w:t>Terroir</w:t>
      </w:r>
      <w:r w:rsidRPr="00690C38">
        <w:rPr>
          <w:bCs/>
          <w:u w:val="single" w:color="F79646" w:themeColor="accent6"/>
        </w:rPr>
        <w:t> </w:t>
      </w:r>
      <w:r w:rsidR="00CB3845">
        <w:rPr>
          <w:bCs/>
        </w:rPr>
        <w:t>: Sol argilo-limoneux</w:t>
      </w:r>
      <w:r w:rsidRPr="00690C38">
        <w:rPr>
          <w:bCs/>
        </w:rPr>
        <w:t>, sur la commune de Monbazillac.</w:t>
      </w:r>
      <w:r w:rsidR="00690C38">
        <w:rPr>
          <w:bCs/>
        </w:rPr>
        <w:br/>
      </w:r>
    </w:p>
    <w:p w:rsidR="00AB4CB1" w:rsidRDefault="00AB4CB1" w:rsidP="00690C38">
      <w:pPr>
        <w:pStyle w:val="Paragraphedeliste"/>
        <w:numPr>
          <w:ilvl w:val="0"/>
          <w:numId w:val="2"/>
        </w:numPr>
      </w:pPr>
      <w:r w:rsidRPr="00690C38">
        <w:rPr>
          <w:b/>
          <w:bCs/>
          <w:sz w:val="32"/>
          <w:szCs w:val="32"/>
          <w:u w:val="single" w:color="F79646" w:themeColor="accent6"/>
        </w:rPr>
        <w:t>Vendange</w:t>
      </w:r>
      <w:r>
        <w:t xml:space="preserve"> : E</w:t>
      </w:r>
      <w:r w:rsidRPr="00790B45">
        <w:t>xclusivement faites à la main par tries success</w:t>
      </w:r>
      <w:r>
        <w:t xml:space="preserve">ives sur des raisins </w:t>
      </w:r>
      <w:proofErr w:type="spellStart"/>
      <w:r>
        <w:t>botrytisés</w:t>
      </w:r>
      <w:proofErr w:type="spellEnd"/>
      <w:r>
        <w:t xml:space="preserve">, </w:t>
      </w:r>
      <w:r w:rsidR="0018493C">
        <w:t xml:space="preserve"> elles ont </w:t>
      </w:r>
      <w:r w:rsidRPr="00790B45">
        <w:t xml:space="preserve"> lieu durant le mois d'octobre. </w:t>
      </w:r>
      <w:r w:rsidR="00690C38">
        <w:br/>
      </w:r>
    </w:p>
    <w:p w:rsidR="00AB4CB1" w:rsidRDefault="00AB4CB1" w:rsidP="00690C38">
      <w:pPr>
        <w:pStyle w:val="Paragraphedeliste"/>
        <w:numPr>
          <w:ilvl w:val="0"/>
          <w:numId w:val="2"/>
        </w:numPr>
      </w:pPr>
      <w:r w:rsidRPr="00690C38">
        <w:rPr>
          <w:b/>
          <w:bCs/>
          <w:sz w:val="32"/>
          <w:szCs w:val="32"/>
          <w:u w:val="single" w:color="F79646" w:themeColor="accent6"/>
        </w:rPr>
        <w:t>Vinification</w:t>
      </w:r>
      <w:r w:rsidRPr="00690C38">
        <w:rPr>
          <w:sz w:val="32"/>
          <w:szCs w:val="32"/>
        </w:rPr>
        <w:t> </w:t>
      </w:r>
      <w:r w:rsidRPr="00EE49FF">
        <w:t>:</w:t>
      </w:r>
      <w:r w:rsidRPr="00BD64B8">
        <w:t xml:space="preserve"> </w:t>
      </w:r>
      <w:r>
        <w:t>P</w:t>
      </w:r>
      <w:r w:rsidRPr="00AB4CB1">
        <w:t>ar pressurage direct. Débourbage à froid. Maîtrise de la</w:t>
      </w:r>
      <w:r w:rsidR="006E39E0">
        <w:t xml:space="preserve"> </w:t>
      </w:r>
      <w:r w:rsidRPr="00AB4CB1">
        <w:t>température pendant la durée de fermentation.</w:t>
      </w:r>
      <w:r w:rsidR="00690C38">
        <w:br/>
      </w:r>
    </w:p>
    <w:p w:rsidR="00AB4CB1" w:rsidRPr="00690C38" w:rsidRDefault="00AB4CB1" w:rsidP="00690C38">
      <w:pPr>
        <w:pStyle w:val="Paragraphedeliste"/>
        <w:numPr>
          <w:ilvl w:val="0"/>
          <w:numId w:val="2"/>
        </w:numPr>
        <w:rPr>
          <w:rFonts w:ascii="Comic Sans MS" w:eastAsia="MS Gothic" w:hAnsi="Comic Sans MS" w:cs="Comic Sans MS"/>
          <w:kern w:val="1"/>
          <w:sz w:val="24"/>
          <w:szCs w:val="24"/>
        </w:rPr>
      </w:pPr>
      <w:r w:rsidRPr="00690C38">
        <w:rPr>
          <w:b/>
          <w:bCs/>
          <w:sz w:val="32"/>
          <w:szCs w:val="32"/>
          <w:u w:val="single" w:color="F79646" w:themeColor="accent6"/>
        </w:rPr>
        <w:t>Elevage</w:t>
      </w:r>
      <w:r w:rsidRPr="00BD64B8">
        <w:t xml:space="preserve"> </w:t>
      </w:r>
      <w:r w:rsidRPr="00690C38">
        <w:rPr>
          <w:sz w:val="24"/>
          <w:szCs w:val="24"/>
        </w:rPr>
        <w:t>:</w:t>
      </w:r>
      <w:r w:rsidRPr="00690C38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Pr="0018493C">
        <w:rPr>
          <w:rFonts w:eastAsia="MS Gothic" w:cstheme="minorHAnsi"/>
          <w:kern w:val="1"/>
        </w:rPr>
        <w:t>En barriques de chêne français pendant 12 mois.</w:t>
      </w:r>
      <w:r w:rsidR="00CE498D" w:rsidRPr="0018493C">
        <w:rPr>
          <w:rFonts w:eastAsia="MS Gothic" w:cstheme="minorHAnsi"/>
          <w:kern w:val="1"/>
        </w:rPr>
        <w:br/>
      </w:r>
      <w:r w:rsidRPr="0018493C">
        <w:rPr>
          <w:rFonts w:eastAsia="MS Gothic" w:cstheme="minorHAnsi"/>
          <w:kern w:val="1"/>
        </w:rPr>
        <w:t>1/3 de barriques neuves</w:t>
      </w:r>
      <w:r w:rsidRPr="00690C38">
        <w:rPr>
          <w:rFonts w:ascii="Comic Sans MS" w:eastAsia="MS Gothic" w:hAnsi="Comic Sans MS" w:cs="Comic Sans MS"/>
          <w:kern w:val="1"/>
          <w:sz w:val="24"/>
          <w:szCs w:val="24"/>
        </w:rPr>
        <w:t>.</w:t>
      </w:r>
      <w:r w:rsidR="00690C38">
        <w:rPr>
          <w:rFonts w:ascii="Comic Sans MS" w:eastAsia="MS Gothic" w:hAnsi="Comic Sans MS" w:cs="Comic Sans MS"/>
          <w:kern w:val="1"/>
          <w:sz w:val="24"/>
          <w:szCs w:val="24"/>
        </w:rPr>
        <w:br/>
      </w:r>
    </w:p>
    <w:p w:rsidR="00AB4CB1" w:rsidRPr="00690C38" w:rsidRDefault="00AB4CB1" w:rsidP="00690C38">
      <w:pPr>
        <w:pStyle w:val="Paragraphedeliste"/>
        <w:numPr>
          <w:ilvl w:val="0"/>
          <w:numId w:val="2"/>
        </w:numPr>
        <w:rPr>
          <w:bCs/>
          <w:u w:val="single" w:color="F79646" w:themeColor="accent6"/>
        </w:rPr>
      </w:pPr>
      <w:r w:rsidRPr="00690C38">
        <w:rPr>
          <w:b/>
          <w:bCs/>
          <w:sz w:val="32"/>
          <w:szCs w:val="32"/>
          <w:u w:val="single" w:color="F79646" w:themeColor="accent6"/>
        </w:rPr>
        <w:t>Caractéristiques</w:t>
      </w:r>
      <w:r w:rsidRPr="00690C38">
        <w:rPr>
          <w:b/>
          <w:bCs/>
        </w:rPr>
        <w:t> </w:t>
      </w:r>
      <w:r w:rsidR="00EE49FF" w:rsidRPr="00690C38">
        <w:rPr>
          <w:bCs/>
        </w:rPr>
        <w:t>: Belle couleur jaune do</w:t>
      </w:r>
      <w:r w:rsidR="006D0885" w:rsidRPr="00690C38">
        <w:rPr>
          <w:bCs/>
        </w:rPr>
        <w:t>ré. Le bois apporte des</w:t>
      </w:r>
      <w:r w:rsidR="00CE498D" w:rsidRPr="00690C38">
        <w:rPr>
          <w:bCs/>
        </w:rPr>
        <w:br/>
      </w:r>
      <w:r w:rsidR="006D0885" w:rsidRPr="00690C38">
        <w:rPr>
          <w:bCs/>
        </w:rPr>
        <w:t>arômes de miel et de fruits confits. Une jolie fin de bouche  donne</w:t>
      </w:r>
      <w:r w:rsidR="00690C38">
        <w:rPr>
          <w:bCs/>
        </w:rPr>
        <w:br/>
      </w:r>
      <w:r w:rsidR="006D0885" w:rsidRPr="00690C38">
        <w:rPr>
          <w:bCs/>
        </w:rPr>
        <w:t>envie de renouveler ce petit</w:t>
      </w:r>
      <w:r w:rsidR="00CE498D" w:rsidRPr="00690C38">
        <w:rPr>
          <w:bCs/>
        </w:rPr>
        <w:t xml:space="preserve"> moment de</w:t>
      </w:r>
      <w:r w:rsidR="006D0885" w:rsidRPr="00690C38">
        <w:rPr>
          <w:bCs/>
        </w:rPr>
        <w:t xml:space="preserve"> plaisir.</w:t>
      </w:r>
      <w:r w:rsidR="00CE498D" w:rsidRPr="00690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0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</w:p>
    <w:p w:rsidR="00AB4CB1" w:rsidRPr="00690C38" w:rsidRDefault="00AB4CB1" w:rsidP="00690C38">
      <w:pPr>
        <w:pStyle w:val="Paragraphedeliste"/>
        <w:numPr>
          <w:ilvl w:val="0"/>
          <w:numId w:val="2"/>
        </w:numPr>
        <w:rPr>
          <w:bCs/>
        </w:rPr>
      </w:pPr>
      <w:r w:rsidRPr="00690C38">
        <w:rPr>
          <w:b/>
          <w:bCs/>
          <w:sz w:val="32"/>
          <w:szCs w:val="32"/>
          <w:u w:val="single" w:color="F79646" w:themeColor="accent6"/>
        </w:rPr>
        <w:t>Conseil de dégustation</w:t>
      </w:r>
      <w:r w:rsidR="00690C38">
        <w:rPr>
          <w:b/>
          <w:bCs/>
        </w:rPr>
        <w:t> </w:t>
      </w:r>
      <w:r w:rsidRPr="00690C38">
        <w:rPr>
          <w:bCs/>
        </w:rPr>
        <w:t>: A l</w:t>
      </w:r>
      <w:r w:rsidR="00690C38">
        <w:rPr>
          <w:bCs/>
        </w:rPr>
        <w:t>’</w:t>
      </w:r>
      <w:r w:rsidRPr="00690C38">
        <w:rPr>
          <w:bCs/>
        </w:rPr>
        <w:t>apéritif, en entrée avec du melon ou</w:t>
      </w:r>
      <w:r w:rsidR="006E39E0">
        <w:rPr>
          <w:bCs/>
        </w:rPr>
        <w:t xml:space="preserve"> </w:t>
      </w:r>
      <w:r w:rsidRPr="00690C38">
        <w:rPr>
          <w:bCs/>
        </w:rPr>
        <w:t>du foie gras, avec des desserts (gâteaux, chocolats, fraises) et pour les plus</w:t>
      </w:r>
      <w:r w:rsidR="006E39E0">
        <w:rPr>
          <w:bCs/>
        </w:rPr>
        <w:t xml:space="preserve"> </w:t>
      </w:r>
      <w:r w:rsidRPr="00690C38">
        <w:rPr>
          <w:bCs/>
        </w:rPr>
        <w:t>audacieux avec du fromage persillé.</w:t>
      </w:r>
      <w:r w:rsidR="00690C38" w:rsidRPr="00690C38">
        <w:rPr>
          <w:bCs/>
        </w:rPr>
        <w:br/>
      </w:r>
    </w:p>
    <w:p w:rsidR="00AB4CB1" w:rsidRDefault="00AB4CB1" w:rsidP="00690C38">
      <w:pPr>
        <w:pStyle w:val="Paragraphedeliste"/>
        <w:numPr>
          <w:ilvl w:val="0"/>
          <w:numId w:val="2"/>
        </w:numPr>
      </w:pPr>
      <w:r w:rsidRPr="00690C38">
        <w:rPr>
          <w:b/>
          <w:bCs/>
          <w:sz w:val="32"/>
          <w:szCs w:val="32"/>
          <w:u w:val="single" w:color="F79646" w:themeColor="accent6"/>
        </w:rPr>
        <w:t>Conservation</w:t>
      </w:r>
      <w:r w:rsidRPr="00690C38">
        <w:rPr>
          <w:b/>
          <w:bCs/>
          <w:sz w:val="32"/>
          <w:szCs w:val="32"/>
        </w:rPr>
        <w:t> </w:t>
      </w:r>
      <w:r w:rsidRPr="00BD64B8">
        <w:t>:</w:t>
      </w:r>
      <w:r>
        <w:t xml:space="preserve"> Il peut se boire dès à présent mais il</w:t>
      </w:r>
      <w:r w:rsidRPr="00BD64B8">
        <w:t xml:space="preserve"> </w:t>
      </w:r>
      <w:r w:rsidR="0018493C">
        <w:t>s</w:t>
      </w:r>
      <w:r>
        <w:t>e conserve aussi</w:t>
      </w:r>
      <w:r w:rsidR="006E39E0">
        <w:t xml:space="preserve"> </w:t>
      </w:r>
      <w:r>
        <w:t xml:space="preserve">facilement </w:t>
      </w:r>
      <w:bookmarkStart w:id="0" w:name="_GoBack"/>
      <w:bookmarkEnd w:id="0"/>
      <w:r>
        <w:t>15 ans dans les bonnes conditions (</w:t>
      </w:r>
      <w:r w:rsidRPr="00D024B4">
        <w:t>dans le noir à une</w:t>
      </w:r>
      <w:r w:rsidR="00CE498D">
        <w:br/>
      </w:r>
      <w:r w:rsidRPr="00D024B4">
        <w:t>température</w:t>
      </w:r>
      <w:r w:rsidR="00CE498D">
        <w:t xml:space="preserve"> </w:t>
      </w:r>
      <w:r w:rsidRPr="00D024B4">
        <w:t>d’environ 13°</w:t>
      </w:r>
      <w:r>
        <w:t xml:space="preserve">). </w:t>
      </w:r>
      <w:r w:rsidRPr="00690C38">
        <w:rPr>
          <w:bCs/>
        </w:rPr>
        <w:t>Avec le temps l’arôme principal deviendra</w:t>
      </w:r>
      <w:r w:rsidR="00CE498D" w:rsidRPr="00690C38">
        <w:rPr>
          <w:bCs/>
        </w:rPr>
        <w:br/>
      </w:r>
      <w:r w:rsidRPr="00690C38">
        <w:rPr>
          <w:bCs/>
        </w:rPr>
        <w:t xml:space="preserve"> le pruneau.</w:t>
      </w:r>
      <w:r w:rsidR="00C935C5">
        <w:rPr>
          <w:bCs/>
        </w:rPr>
        <w:br/>
      </w:r>
    </w:p>
    <w:p w:rsidR="00AB4CB1" w:rsidRPr="00BD64B8" w:rsidRDefault="00AB4CB1" w:rsidP="00690C38">
      <w:pPr>
        <w:pStyle w:val="Paragraphedeliste"/>
        <w:numPr>
          <w:ilvl w:val="0"/>
          <w:numId w:val="2"/>
        </w:numPr>
      </w:pPr>
      <w:r w:rsidRPr="00690C38">
        <w:rPr>
          <w:b/>
          <w:bCs/>
          <w:sz w:val="32"/>
          <w:szCs w:val="32"/>
          <w:u w:val="single" w:color="F79646" w:themeColor="accent6"/>
        </w:rPr>
        <w:t>Service</w:t>
      </w:r>
      <w:r w:rsidR="006D0885" w:rsidRPr="00690C3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</w:p>
    <w:p w:rsidR="00AB4CB1" w:rsidRPr="00BD64B8" w:rsidRDefault="00AB4CB1" w:rsidP="00690C38">
      <w:pPr>
        <w:pStyle w:val="Paragraphedeliste"/>
        <w:numPr>
          <w:ilvl w:val="0"/>
          <w:numId w:val="2"/>
        </w:numPr>
      </w:pPr>
      <w:r w:rsidRPr="00690C38">
        <w:rPr>
          <w:b/>
          <w:bCs/>
          <w:sz w:val="32"/>
          <w:szCs w:val="32"/>
          <w:u w:val="single" w:color="F79646" w:themeColor="accent6"/>
        </w:rPr>
        <w:t>Degré d'alcool</w:t>
      </w:r>
      <w:r w:rsidRPr="00690C38">
        <w:rPr>
          <w:b/>
          <w:bCs/>
        </w:rPr>
        <w:t xml:space="preserve"> </w:t>
      </w:r>
      <w:r w:rsidR="00C935C5">
        <w:t>: 12,5</w:t>
      </w:r>
      <w:r w:rsidR="00CE498D">
        <w:t xml:space="preserve"> </w:t>
      </w:r>
      <w:r w:rsidRPr="00BD64B8">
        <w:t>%</w:t>
      </w:r>
    </w:p>
    <w:p w:rsidR="00F93B16" w:rsidRPr="00C935C5" w:rsidRDefault="00AB4CB1" w:rsidP="00C935C5">
      <w:pPr>
        <w:pStyle w:val="Paragraphedeliste"/>
        <w:numPr>
          <w:ilvl w:val="0"/>
          <w:numId w:val="2"/>
        </w:numPr>
      </w:pPr>
      <w:r w:rsidRPr="00690C38">
        <w:rPr>
          <w:b/>
          <w:bCs/>
          <w:sz w:val="32"/>
          <w:szCs w:val="32"/>
          <w:u w:val="single" w:color="F79646" w:themeColor="accent6"/>
        </w:rPr>
        <w:t>Sucre résiduel</w:t>
      </w:r>
      <w:r w:rsidRPr="00690C38">
        <w:rPr>
          <w:sz w:val="36"/>
          <w:szCs w:val="36"/>
        </w:rPr>
        <w:t> </w:t>
      </w:r>
      <w:r w:rsidRPr="00BD64B8">
        <w:t xml:space="preserve">: </w:t>
      </w:r>
      <w:r>
        <w:t>128</w:t>
      </w:r>
      <w:r w:rsidRPr="00245736">
        <w:t xml:space="preserve"> g/l</w:t>
      </w:r>
    </w:p>
    <w:p w:rsidR="00AD3A6D" w:rsidRDefault="00AD3A6D"/>
    <w:sectPr w:rsidR="00AD3A6D" w:rsidSect="006E39E0">
      <w:footerReference w:type="default" r:id="rId10"/>
      <w:type w:val="continuous"/>
      <w:pgSz w:w="12240" w:h="15840"/>
      <w:pgMar w:top="227" w:right="227" w:bottom="227" w:left="567" w:header="720" w:footer="720" w:gutter="0"/>
      <w:cols w:num="2" w:space="720" w:equalWidth="0">
        <w:col w:w="7088" w:space="720"/>
        <w:col w:w="363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9" w:rsidRDefault="00086C09" w:rsidP="002B14C6">
      <w:pPr>
        <w:spacing w:after="0" w:line="240" w:lineRule="auto"/>
      </w:pPr>
      <w:r>
        <w:separator/>
      </w:r>
    </w:p>
  </w:endnote>
  <w:endnote w:type="continuationSeparator" w:id="0">
    <w:p w:rsidR="00086C09" w:rsidRDefault="00086C09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9" w:rsidRDefault="00086C09" w:rsidP="002B14C6">
      <w:pPr>
        <w:spacing w:after="0" w:line="240" w:lineRule="auto"/>
      </w:pPr>
      <w:r>
        <w:separator/>
      </w:r>
    </w:p>
  </w:footnote>
  <w:footnote w:type="continuationSeparator" w:id="0">
    <w:p w:rsidR="00086C09" w:rsidRDefault="00086C09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55A0A"/>
    <w:rsid w:val="00086C09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6E39E0"/>
    <w:rsid w:val="007525A8"/>
    <w:rsid w:val="00785B01"/>
    <w:rsid w:val="00790B45"/>
    <w:rsid w:val="007B5CD7"/>
    <w:rsid w:val="007B6A7A"/>
    <w:rsid w:val="007E783B"/>
    <w:rsid w:val="007F3573"/>
    <w:rsid w:val="007F3DA0"/>
    <w:rsid w:val="00816D2E"/>
    <w:rsid w:val="00853F55"/>
    <w:rsid w:val="008625F3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9742C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259C1"/>
    <w:rsid w:val="00F4646C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AAB2-01C2-47AE-B53A-077E817A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2017-02-08T15:58:00Z</dcterms:created>
  <dcterms:modified xsi:type="dcterms:W3CDTF">2017-02-08T16:52:00Z</dcterms:modified>
</cp:coreProperties>
</file>