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CEB" w:rsidRPr="00B65CEB" w:rsidRDefault="00B65CEB" w:rsidP="00B65CEB">
      <w:pPr>
        <w:pStyle w:val="Standard"/>
        <w:jc w:val="center"/>
        <w:rPr>
          <w:color w:val="auto"/>
          <w:u w:val="single"/>
        </w:rPr>
      </w:pPr>
      <w:r w:rsidRPr="00B65CEB">
        <w:rPr>
          <w:rFonts w:ascii="Comic Sans MS" w:hAnsi="Comic Sans MS" w:cs="Comic Sans MS"/>
          <w:b/>
          <w:bCs/>
          <w:color w:val="auto"/>
          <w:u w:val="single"/>
        </w:rPr>
        <w:t>Château du Haut Pezaud</w:t>
      </w:r>
    </w:p>
    <w:p w:rsidR="00B65CEB" w:rsidRDefault="00951041" w:rsidP="00B65CEB">
      <w:pPr>
        <w:pStyle w:val="Standard"/>
        <w:jc w:val="center"/>
      </w:pPr>
      <w:r>
        <w:rPr>
          <w:rFonts w:ascii="Arial" w:hAnsi="Arial" w:cs="Arial"/>
          <w:b/>
          <w:bCs/>
          <w:noProof/>
          <w:u w:val="single"/>
          <w:lang w:eastAsia="fr-FR"/>
        </w:rPr>
        <w:drawing>
          <wp:anchor distT="0" distB="0" distL="114300" distR="114300" simplePos="0" relativeHeight="251660288" behindDoc="1" locked="0" layoutInCell="1" allowOverlap="1" wp14:anchorId="670A5EAA" wp14:editId="13DE9AA5">
            <wp:simplePos x="0" y="0"/>
            <wp:positionH relativeFrom="column">
              <wp:posOffset>4240530</wp:posOffset>
            </wp:positionH>
            <wp:positionV relativeFrom="paragraph">
              <wp:posOffset>584200</wp:posOffset>
            </wp:positionV>
            <wp:extent cx="1927860" cy="7499985"/>
            <wp:effectExtent l="0" t="0" r="0" b="5715"/>
            <wp:wrapNone/>
            <wp:docPr id="4" name="Image 4" descr="C:\Users\Propriétaire\Pictures\photos bouteilles professionnelles\distinc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priétaire\Pictures\photos bouteilles professionnelles\distinctio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860" cy="7499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5CEB">
        <w:rPr>
          <w:rFonts w:ascii="Comic Sans MS" w:hAnsi="Comic Sans MS" w:cs="Comic Sans MS"/>
          <w:b/>
          <w:bCs/>
          <w:color w:val="008000"/>
        </w:rPr>
        <w:t xml:space="preserve">Bergerac sec </w:t>
      </w:r>
      <w:r w:rsidR="00B65CEB">
        <w:rPr>
          <w:rFonts w:ascii="Comic Sans MS" w:hAnsi="Comic Sans MS" w:cs="Comic Sans MS"/>
          <w:b/>
          <w:bCs/>
          <w:i/>
          <w:iCs/>
          <w:color w:val="008000"/>
        </w:rPr>
        <w:t>Fûts de chêne « Distinction »</w:t>
      </w:r>
      <w:r w:rsidR="00B65CEB">
        <w:rPr>
          <w:rFonts w:ascii="Comic Sans MS" w:hAnsi="Comic Sans MS" w:cs="Comic Sans MS"/>
          <w:b/>
          <w:bCs/>
          <w:color w:val="008000"/>
        </w:rPr>
        <w:t xml:space="preserve"> </w:t>
      </w:r>
    </w:p>
    <w:p w:rsidR="00B65CEB" w:rsidRDefault="00B65CEB" w:rsidP="00B65CEB">
      <w:pPr>
        <w:pStyle w:val="Standard"/>
        <w:jc w:val="center"/>
      </w:pPr>
      <w:r>
        <w:rPr>
          <w:rFonts w:ascii="Comic Sans MS" w:hAnsi="Comic Sans MS" w:cs="Comic Sans MS"/>
          <w:b/>
          <w:bCs/>
          <w:color w:val="008000"/>
        </w:rPr>
        <w:t>2015</w:t>
      </w:r>
    </w:p>
    <w:p w:rsidR="00B65CEB" w:rsidRDefault="00C46D14" w:rsidP="007525A8">
      <w:pPr>
        <w:pStyle w:val="Standard"/>
        <w:numPr>
          <w:ilvl w:val="0"/>
          <w:numId w:val="6"/>
        </w:numPr>
        <w:rPr>
          <w:rFonts w:asciiTheme="minorHAnsi" w:hAnsiTheme="minorHAnsi" w:cs="Comic Sans MS"/>
          <w:color w:val="auto"/>
          <w:sz w:val="24"/>
          <w:szCs w:val="24"/>
        </w:rPr>
      </w:pPr>
      <w:r w:rsidRPr="001C2695">
        <w:rPr>
          <w:rFonts w:asciiTheme="minorHAnsi" w:hAnsiTheme="minorHAnsi"/>
          <w:b/>
          <w:bCs/>
          <w:color w:val="auto"/>
          <w:sz w:val="32"/>
          <w:szCs w:val="32"/>
          <w:u w:val="single" w:color="006600"/>
        </w:rPr>
        <w:t>Cépages</w:t>
      </w:r>
      <w:r w:rsidRPr="00B65CEB">
        <w:rPr>
          <w:rFonts w:asciiTheme="minorHAnsi" w:hAnsiTheme="minorHAnsi"/>
          <w:color w:val="auto"/>
        </w:rPr>
        <w:t xml:space="preserve"> : </w:t>
      </w:r>
      <w:r w:rsidR="00B65CEB">
        <w:rPr>
          <w:rFonts w:asciiTheme="minorHAnsi" w:hAnsiTheme="minorHAnsi" w:cs="Comic Sans MS"/>
          <w:color w:val="auto"/>
          <w:sz w:val="24"/>
          <w:szCs w:val="24"/>
        </w:rPr>
        <w:t>70 % Sémillon, 15 % Muscadelle et 15 % S</w:t>
      </w:r>
      <w:r w:rsidR="00B65CEB" w:rsidRPr="00B65CEB">
        <w:rPr>
          <w:rFonts w:asciiTheme="minorHAnsi" w:hAnsiTheme="minorHAnsi" w:cs="Comic Sans MS"/>
          <w:color w:val="auto"/>
          <w:sz w:val="24"/>
          <w:szCs w:val="24"/>
        </w:rPr>
        <w:t>auvignon gris</w:t>
      </w:r>
    </w:p>
    <w:p w:rsidR="00F842DB" w:rsidRPr="00F842DB" w:rsidRDefault="00F842DB" w:rsidP="00B65CEB">
      <w:pPr>
        <w:pStyle w:val="Standard"/>
        <w:rPr>
          <w:rFonts w:asciiTheme="minorHAnsi" w:hAnsiTheme="minorHAnsi" w:cs="Comic Sans MS"/>
          <w:color w:val="auto"/>
          <w:sz w:val="24"/>
          <w:szCs w:val="24"/>
        </w:rPr>
      </w:pPr>
    </w:p>
    <w:p w:rsidR="00C46D14" w:rsidRPr="007525A8" w:rsidRDefault="00C46D14" w:rsidP="007525A8">
      <w:pPr>
        <w:pStyle w:val="Paragraphedeliste"/>
        <w:numPr>
          <w:ilvl w:val="0"/>
          <w:numId w:val="6"/>
        </w:numPr>
        <w:rPr>
          <w:bCs/>
        </w:rPr>
      </w:pPr>
      <w:r w:rsidRPr="001C2695">
        <w:rPr>
          <w:b/>
          <w:bCs/>
          <w:sz w:val="32"/>
          <w:szCs w:val="32"/>
          <w:u w:val="single" w:color="006600"/>
        </w:rPr>
        <w:t>Terroir</w:t>
      </w:r>
      <w:r w:rsidRPr="001C2695">
        <w:rPr>
          <w:bCs/>
          <w:u w:val="single" w:color="006600"/>
        </w:rPr>
        <w:t> </w:t>
      </w:r>
      <w:r w:rsidRPr="007525A8">
        <w:rPr>
          <w:bCs/>
        </w:rPr>
        <w:t>: Sol argilo-calcaire, sur la commune de Monbazillac.</w:t>
      </w:r>
      <w:r w:rsidR="007525A8">
        <w:rPr>
          <w:bCs/>
        </w:rPr>
        <w:br/>
      </w:r>
    </w:p>
    <w:p w:rsidR="00B65CEB" w:rsidRDefault="00B65CEB" w:rsidP="007525A8">
      <w:pPr>
        <w:pStyle w:val="Paragraphedeliste"/>
        <w:numPr>
          <w:ilvl w:val="0"/>
          <w:numId w:val="6"/>
        </w:numPr>
      </w:pPr>
      <w:r w:rsidRPr="001C2695">
        <w:rPr>
          <w:b/>
          <w:bCs/>
          <w:sz w:val="32"/>
          <w:szCs w:val="32"/>
          <w:u w:val="single" w:color="006600"/>
        </w:rPr>
        <w:t>Vendange</w:t>
      </w:r>
      <w:r w:rsidR="00C46D14">
        <w:t xml:space="preserve"> : </w:t>
      </w:r>
      <w:r>
        <w:t>Manuel en un seul passage.</w:t>
      </w:r>
      <w:r w:rsidR="007525A8">
        <w:br/>
      </w:r>
    </w:p>
    <w:p w:rsidR="00BF0197" w:rsidRDefault="00C46D14" w:rsidP="007525A8">
      <w:pPr>
        <w:pStyle w:val="Paragraphedeliste"/>
        <w:numPr>
          <w:ilvl w:val="0"/>
          <w:numId w:val="6"/>
        </w:numPr>
      </w:pPr>
      <w:r w:rsidRPr="001C2695">
        <w:rPr>
          <w:b/>
          <w:bCs/>
          <w:sz w:val="32"/>
          <w:szCs w:val="32"/>
          <w:u w:val="single" w:color="006600"/>
        </w:rPr>
        <w:t>Vinification</w:t>
      </w:r>
      <w:r w:rsidRPr="007525A8">
        <w:rPr>
          <w:sz w:val="32"/>
          <w:szCs w:val="32"/>
        </w:rPr>
        <w:t> </w:t>
      </w:r>
      <w:r w:rsidRPr="00BD64B8">
        <w:t xml:space="preserve">: </w:t>
      </w:r>
      <w:r w:rsidR="00BF0197">
        <w:t>M</w:t>
      </w:r>
      <w:r w:rsidR="00BF0197" w:rsidRPr="00BF0197">
        <w:t xml:space="preserve">acération à basse température. Descente en barrique </w:t>
      </w:r>
      <w:r w:rsidR="006A3D8A">
        <w:br/>
      </w:r>
      <w:r w:rsidR="00BF0197" w:rsidRPr="00BF0197">
        <w:t xml:space="preserve">avant la fin de la fermentation. </w:t>
      </w:r>
      <w:r w:rsidR="007525A8">
        <w:br/>
      </w:r>
    </w:p>
    <w:p w:rsidR="00C46D14" w:rsidRPr="00BD64B8" w:rsidRDefault="00C46D14" w:rsidP="007525A8">
      <w:pPr>
        <w:pStyle w:val="Paragraphedeliste"/>
        <w:numPr>
          <w:ilvl w:val="0"/>
          <w:numId w:val="6"/>
        </w:numPr>
      </w:pPr>
      <w:r w:rsidRPr="001C2695">
        <w:rPr>
          <w:b/>
          <w:bCs/>
          <w:sz w:val="32"/>
          <w:szCs w:val="32"/>
          <w:u w:val="single" w:color="006600"/>
        </w:rPr>
        <w:t>Elevage</w:t>
      </w:r>
      <w:r w:rsidRPr="00BD64B8">
        <w:t xml:space="preserve"> :</w:t>
      </w:r>
      <w:r w:rsidR="00BF0197" w:rsidRPr="007525A8">
        <w:rPr>
          <w:rFonts w:ascii="Comic Sans MS" w:eastAsia="MS Gothic" w:hAnsi="Comic Sans MS" w:cs="Comic Sans MS"/>
          <w:color w:val="FFFFFF"/>
          <w:kern w:val="1"/>
          <w:sz w:val="24"/>
          <w:szCs w:val="24"/>
        </w:rPr>
        <w:t xml:space="preserve"> </w:t>
      </w:r>
      <w:r w:rsidR="00BF0197" w:rsidRPr="00BF0197">
        <w:t xml:space="preserve">en barriques neuves pendant 6 mois et sur lies fines avec </w:t>
      </w:r>
      <w:r w:rsidR="006A3D8A">
        <w:br/>
      </w:r>
      <w:r w:rsidR="00BF0197" w:rsidRPr="00BF0197">
        <w:t>brassage régulier.</w:t>
      </w:r>
      <w:r w:rsidR="007525A8">
        <w:br/>
      </w:r>
    </w:p>
    <w:p w:rsidR="00BF0197" w:rsidRPr="007525A8" w:rsidRDefault="00C46D14" w:rsidP="007525A8">
      <w:pPr>
        <w:pStyle w:val="Paragraphedeliste"/>
        <w:numPr>
          <w:ilvl w:val="0"/>
          <w:numId w:val="6"/>
        </w:numPr>
        <w:rPr>
          <w:bCs/>
        </w:rPr>
      </w:pPr>
      <w:r w:rsidRPr="001C2695">
        <w:rPr>
          <w:b/>
          <w:bCs/>
          <w:sz w:val="32"/>
          <w:szCs w:val="32"/>
          <w:u w:val="single" w:color="006600"/>
        </w:rPr>
        <w:t>Caractéristiques</w:t>
      </w:r>
      <w:r w:rsidRPr="007525A8">
        <w:rPr>
          <w:b/>
          <w:bCs/>
        </w:rPr>
        <w:t> </w:t>
      </w:r>
      <w:r w:rsidRPr="007525A8">
        <w:rPr>
          <w:bCs/>
        </w:rPr>
        <w:t xml:space="preserve">: </w:t>
      </w:r>
      <w:r w:rsidR="006A3D8A" w:rsidRPr="007525A8">
        <w:rPr>
          <w:bCs/>
        </w:rPr>
        <w:t>Habillé</w:t>
      </w:r>
      <w:r w:rsidR="00AC10F4" w:rsidRPr="007525A8">
        <w:rPr>
          <w:bCs/>
        </w:rPr>
        <w:t xml:space="preserve"> d’une jolie robe jaune pâle, notre</w:t>
      </w:r>
      <w:r w:rsidR="006A3D8A" w:rsidRPr="007525A8">
        <w:rPr>
          <w:bCs/>
        </w:rPr>
        <w:br/>
      </w:r>
      <w:r w:rsidR="00AC10F4" w:rsidRPr="007525A8">
        <w:rPr>
          <w:bCs/>
        </w:rPr>
        <w:t>blanc sec</w:t>
      </w:r>
      <w:r w:rsidR="006A3D8A" w:rsidRPr="007525A8">
        <w:rPr>
          <w:bCs/>
        </w:rPr>
        <w:t xml:space="preserve"> est un vin </w:t>
      </w:r>
      <w:r w:rsidR="00AC10F4" w:rsidRPr="007525A8">
        <w:rPr>
          <w:bCs/>
        </w:rPr>
        <w:t>complexe mélangeant harmonieusement le fruit</w:t>
      </w:r>
      <w:r w:rsidR="006A3D8A" w:rsidRPr="007525A8">
        <w:rPr>
          <w:bCs/>
        </w:rPr>
        <w:br/>
      </w:r>
      <w:r w:rsidR="00AC10F4" w:rsidRPr="007525A8">
        <w:rPr>
          <w:bCs/>
        </w:rPr>
        <w:t xml:space="preserve">et le bois. </w:t>
      </w:r>
      <w:r w:rsidR="00C2465A">
        <w:rPr>
          <w:bCs/>
        </w:rPr>
        <w:br/>
        <w:t>La finale est toastée et fraî</w:t>
      </w:r>
      <w:r w:rsidR="006A3D8A" w:rsidRPr="007525A8">
        <w:rPr>
          <w:bCs/>
        </w:rPr>
        <w:t xml:space="preserve">che ce qui procure une agréable </w:t>
      </w:r>
      <w:r w:rsidR="00AC10F4" w:rsidRPr="007525A8">
        <w:rPr>
          <w:bCs/>
        </w:rPr>
        <w:t xml:space="preserve">longueur </w:t>
      </w:r>
      <w:r w:rsidR="006A3D8A" w:rsidRPr="007525A8">
        <w:rPr>
          <w:bCs/>
        </w:rPr>
        <w:br/>
      </w:r>
      <w:r w:rsidR="00AC10F4" w:rsidRPr="007525A8">
        <w:rPr>
          <w:bCs/>
        </w:rPr>
        <w:t>en bouche</w:t>
      </w:r>
      <w:r w:rsidR="006A3D8A" w:rsidRPr="007525A8">
        <w:rPr>
          <w:bCs/>
        </w:rPr>
        <w:t>.</w:t>
      </w:r>
      <w:r w:rsidR="007525A8">
        <w:rPr>
          <w:bCs/>
        </w:rPr>
        <w:br/>
      </w:r>
    </w:p>
    <w:p w:rsidR="00C46D14" w:rsidRPr="007525A8" w:rsidRDefault="00C46D14" w:rsidP="007525A8">
      <w:pPr>
        <w:pStyle w:val="Paragraphedeliste"/>
        <w:numPr>
          <w:ilvl w:val="0"/>
          <w:numId w:val="6"/>
        </w:numPr>
        <w:rPr>
          <w:bCs/>
        </w:rPr>
      </w:pPr>
      <w:r w:rsidRPr="001C2695">
        <w:rPr>
          <w:b/>
          <w:bCs/>
          <w:sz w:val="32"/>
          <w:szCs w:val="32"/>
          <w:u w:val="single" w:color="006600"/>
        </w:rPr>
        <w:t>Conseil de dégustation</w:t>
      </w:r>
      <w:r w:rsidR="006A3D8A" w:rsidRPr="007525A8">
        <w:rPr>
          <w:b/>
          <w:bCs/>
        </w:rPr>
        <w:t> </w:t>
      </w:r>
      <w:r w:rsidR="006A3D8A" w:rsidRPr="007525A8">
        <w:rPr>
          <w:bCs/>
        </w:rPr>
        <w:t>: Accompagne à merveille les  poissons en</w:t>
      </w:r>
      <w:r w:rsidR="006A3D8A" w:rsidRPr="007525A8">
        <w:rPr>
          <w:bCs/>
        </w:rPr>
        <w:br/>
        <w:t xml:space="preserve"> sauce,  les crustacés et même les volailles.</w:t>
      </w:r>
      <w:r w:rsidR="007525A8">
        <w:rPr>
          <w:bCs/>
        </w:rPr>
        <w:br/>
      </w:r>
    </w:p>
    <w:p w:rsidR="00C46D14" w:rsidRDefault="00C46D14" w:rsidP="007525A8">
      <w:pPr>
        <w:pStyle w:val="Paragraphedeliste"/>
        <w:numPr>
          <w:ilvl w:val="0"/>
          <w:numId w:val="6"/>
        </w:numPr>
      </w:pPr>
      <w:r w:rsidRPr="001C2695">
        <w:rPr>
          <w:b/>
          <w:bCs/>
          <w:sz w:val="32"/>
          <w:szCs w:val="32"/>
          <w:u w:val="single" w:color="006600"/>
        </w:rPr>
        <w:t>Conservation</w:t>
      </w:r>
      <w:r w:rsidRPr="007525A8">
        <w:rPr>
          <w:b/>
          <w:bCs/>
          <w:sz w:val="32"/>
          <w:szCs w:val="32"/>
        </w:rPr>
        <w:t> </w:t>
      </w:r>
      <w:r w:rsidRPr="00BD64B8">
        <w:t xml:space="preserve">: </w:t>
      </w:r>
      <w:r w:rsidR="006A3D8A">
        <w:t>Se boit jeune (3 à 5ans)</w:t>
      </w:r>
      <w:r w:rsidR="007525A8">
        <w:br/>
      </w:r>
    </w:p>
    <w:p w:rsidR="00C46D14" w:rsidRPr="00BD64B8" w:rsidRDefault="00C46D14" w:rsidP="007525A8">
      <w:pPr>
        <w:pStyle w:val="Paragraphedeliste"/>
        <w:numPr>
          <w:ilvl w:val="0"/>
          <w:numId w:val="6"/>
        </w:numPr>
      </w:pPr>
      <w:r w:rsidRPr="001C2695">
        <w:rPr>
          <w:b/>
          <w:bCs/>
          <w:sz w:val="32"/>
          <w:szCs w:val="32"/>
          <w:u w:val="single" w:color="006600"/>
        </w:rPr>
        <w:t>Service</w:t>
      </w:r>
      <w:r w:rsidRPr="007525A8">
        <w:rPr>
          <w:b/>
          <w:bCs/>
          <w:sz w:val="32"/>
          <w:szCs w:val="32"/>
        </w:rPr>
        <w:t xml:space="preserve"> </w:t>
      </w:r>
      <w:r w:rsidRPr="00BD64B8">
        <w:t xml:space="preserve">: </w:t>
      </w:r>
      <w:r>
        <w:t>S</w:t>
      </w:r>
      <w:r w:rsidRPr="00FC3B82">
        <w:t xml:space="preserve">ervir </w:t>
      </w:r>
      <w:r w:rsidR="00BF0197">
        <w:t>entre 8</w:t>
      </w:r>
      <w:r>
        <w:t xml:space="preserve">° et </w:t>
      </w:r>
      <w:r w:rsidR="00BF0197">
        <w:t>10</w:t>
      </w:r>
      <w:r w:rsidRPr="00FC3B82">
        <w:t>°</w:t>
      </w:r>
    </w:p>
    <w:p w:rsidR="00C46D14" w:rsidRPr="00BD64B8" w:rsidRDefault="00C46D14" w:rsidP="007525A8">
      <w:pPr>
        <w:pStyle w:val="Paragraphedeliste"/>
        <w:numPr>
          <w:ilvl w:val="0"/>
          <w:numId w:val="6"/>
        </w:numPr>
      </w:pPr>
      <w:r w:rsidRPr="001C2695">
        <w:rPr>
          <w:b/>
          <w:bCs/>
          <w:sz w:val="32"/>
          <w:szCs w:val="32"/>
          <w:u w:val="single" w:color="006600"/>
        </w:rPr>
        <w:t>Degré d'alcool</w:t>
      </w:r>
      <w:r w:rsidRPr="007525A8">
        <w:rPr>
          <w:b/>
          <w:bCs/>
        </w:rPr>
        <w:t xml:space="preserve"> </w:t>
      </w:r>
      <w:r>
        <w:t>: 1</w:t>
      </w:r>
      <w:r w:rsidR="00945753">
        <w:t>4</w:t>
      </w:r>
      <w:r>
        <w:t xml:space="preserve"> </w:t>
      </w:r>
      <w:r w:rsidRPr="00BD64B8">
        <w:t>%</w:t>
      </w:r>
    </w:p>
    <w:p w:rsidR="00C46D14" w:rsidRPr="00BD64B8" w:rsidRDefault="00C46D14" w:rsidP="007525A8">
      <w:pPr>
        <w:pStyle w:val="Paragraphedeliste"/>
        <w:numPr>
          <w:ilvl w:val="0"/>
          <w:numId w:val="6"/>
        </w:numPr>
      </w:pPr>
      <w:r w:rsidRPr="001C2695">
        <w:rPr>
          <w:b/>
          <w:bCs/>
          <w:sz w:val="32"/>
          <w:szCs w:val="32"/>
          <w:u w:val="single" w:color="006600"/>
        </w:rPr>
        <w:t>Sucre résiduel</w:t>
      </w:r>
      <w:r w:rsidRPr="007525A8">
        <w:rPr>
          <w:sz w:val="36"/>
          <w:szCs w:val="36"/>
        </w:rPr>
        <w:t> </w:t>
      </w:r>
      <w:r w:rsidRPr="00BD64B8">
        <w:t xml:space="preserve">: </w:t>
      </w:r>
      <w:r>
        <w:t>Pas de sucres résiduel.</w:t>
      </w:r>
      <w:bookmarkStart w:id="0" w:name="_GoBack"/>
      <w:bookmarkEnd w:id="0"/>
    </w:p>
    <w:p w:rsidR="00264B1E" w:rsidRDefault="00BF0197" w:rsidP="00712128">
      <w:pPr>
        <w:ind w:left="-567"/>
        <w:rPr>
          <w:rFonts w:ascii="Arial" w:hAnsi="Arial" w:cs="Arial"/>
          <w:b/>
          <w:bCs/>
          <w:sz w:val="36"/>
          <w:szCs w:val="36"/>
          <w:u w:val="single"/>
        </w:rPr>
      </w:pPr>
      <w:r>
        <w:rPr>
          <w:rFonts w:ascii="Arial" w:hAnsi="Arial" w:cs="Arial"/>
          <w:b/>
          <w:bCs/>
          <w:sz w:val="36"/>
          <w:szCs w:val="36"/>
          <w:u w:val="single"/>
        </w:rPr>
        <w:br w:type="page"/>
      </w:r>
    </w:p>
    <w:sectPr w:rsidR="00264B1E" w:rsidSect="00951041">
      <w:footerReference w:type="default" r:id="rId10"/>
      <w:type w:val="continuous"/>
      <w:pgSz w:w="12240" w:h="15840"/>
      <w:pgMar w:top="227" w:right="227" w:bottom="227" w:left="1418" w:header="157" w:footer="0" w:gutter="0"/>
      <w:cols w:num="2"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037" w:rsidRDefault="00C21037" w:rsidP="002B14C6">
      <w:pPr>
        <w:spacing w:after="0" w:line="240" w:lineRule="auto"/>
      </w:pPr>
      <w:r>
        <w:separator/>
      </w:r>
    </w:p>
  </w:endnote>
  <w:endnote w:type="continuationSeparator" w:id="0">
    <w:p w:rsidR="00C21037" w:rsidRDefault="00C21037" w:rsidP="002B1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FE2" w:rsidRPr="00022D33" w:rsidRDefault="00903FE2" w:rsidP="001038D7">
    <w:pPr>
      <w:pStyle w:val="Pieddepage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 w:rsidRPr="00022D33">
      <w:rPr>
        <w:rFonts w:asciiTheme="majorHAnsi" w:eastAsiaTheme="majorEastAsia" w:hAnsiTheme="majorHAnsi" w:cstheme="majorBidi"/>
      </w:rPr>
      <w:t>Les Pezauds -24240 Monbazillac</w:t>
    </w:r>
  </w:p>
  <w:p w:rsidR="00903FE2" w:rsidRPr="00022D33" w:rsidRDefault="00903FE2" w:rsidP="001038D7">
    <w:pPr>
      <w:pStyle w:val="Pieddepage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 w:rsidRPr="00022D33">
      <w:rPr>
        <w:rFonts w:asciiTheme="majorHAnsi" w:eastAsiaTheme="majorEastAsia" w:hAnsiTheme="majorHAnsi" w:cstheme="majorBidi"/>
      </w:rPr>
      <w:t>Tél. : 05.53.73.01.02  Portable : 06.70.75.56.72</w:t>
    </w:r>
  </w:p>
  <w:p w:rsidR="00903FE2" w:rsidRPr="00022D33" w:rsidRDefault="00903FE2" w:rsidP="001038D7">
    <w:pPr>
      <w:pStyle w:val="Pieddepage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 w:rsidRPr="00022D33">
      <w:rPr>
        <w:rFonts w:asciiTheme="majorHAnsi" w:eastAsiaTheme="majorEastAsia" w:hAnsiTheme="majorHAnsi" w:cstheme="majorBidi"/>
      </w:rPr>
      <w:t xml:space="preserve">Email : </w:t>
    </w:r>
    <w:hyperlink r:id="rId1" w:history="1">
      <w:r w:rsidRPr="00022D33">
        <w:rPr>
          <w:rStyle w:val="Lienhypertexte"/>
          <w:rFonts w:asciiTheme="majorHAnsi" w:eastAsiaTheme="majorEastAsia" w:hAnsiTheme="majorHAnsi" w:cstheme="majorBidi"/>
        </w:rPr>
        <w:t>christine.borgers@gmail.com</w:t>
      </w:r>
    </w:hyperlink>
    <w:r w:rsidRPr="00022D33"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/>
      </w:rPr>
      <w:br/>
      <w:t>S</w:t>
    </w:r>
    <w:r w:rsidRPr="00022D33">
      <w:rPr>
        <w:rFonts w:asciiTheme="majorHAnsi" w:eastAsiaTheme="majorEastAsia" w:hAnsiTheme="majorHAnsi" w:cstheme="majorBidi"/>
      </w:rPr>
      <w:t>ite : www.chateau-du-haut-pezaud.com</w:t>
    </w:r>
  </w:p>
  <w:p w:rsidR="00903FE2" w:rsidRDefault="00903FE2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037" w:rsidRDefault="00C21037" w:rsidP="002B14C6">
      <w:pPr>
        <w:spacing w:after="0" w:line="240" w:lineRule="auto"/>
      </w:pPr>
      <w:r>
        <w:separator/>
      </w:r>
    </w:p>
  </w:footnote>
  <w:footnote w:type="continuationSeparator" w:id="0">
    <w:p w:rsidR="00C21037" w:rsidRDefault="00C21037" w:rsidP="002B14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F72B1"/>
    <w:multiLevelType w:val="hybridMultilevel"/>
    <w:tmpl w:val="7B668F2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C45DF"/>
    <w:multiLevelType w:val="hybridMultilevel"/>
    <w:tmpl w:val="7DBC39B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44230"/>
    <w:multiLevelType w:val="hybridMultilevel"/>
    <w:tmpl w:val="FBE88DA8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7CF1352"/>
    <w:multiLevelType w:val="hybridMultilevel"/>
    <w:tmpl w:val="19B81D5C"/>
    <w:lvl w:ilvl="0" w:tplc="A3520BB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8144E1"/>
    <w:multiLevelType w:val="hybridMultilevel"/>
    <w:tmpl w:val="9D8699C8"/>
    <w:lvl w:ilvl="0" w:tplc="128CD1C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714A51"/>
    <w:multiLevelType w:val="hybridMultilevel"/>
    <w:tmpl w:val="83525710"/>
    <w:lvl w:ilvl="0" w:tplc="040C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0FF0470"/>
    <w:multiLevelType w:val="hybridMultilevel"/>
    <w:tmpl w:val="01DED86C"/>
    <w:lvl w:ilvl="0" w:tplc="366A10A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466AC2"/>
    <w:multiLevelType w:val="hybridMultilevel"/>
    <w:tmpl w:val="D42895B0"/>
    <w:lvl w:ilvl="0" w:tplc="366A10A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AC47F1"/>
    <w:multiLevelType w:val="hybridMultilevel"/>
    <w:tmpl w:val="499EB44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0331C5"/>
    <w:multiLevelType w:val="hybridMultilevel"/>
    <w:tmpl w:val="2FE23ADE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661483C"/>
    <w:multiLevelType w:val="hybridMultilevel"/>
    <w:tmpl w:val="EC261E7A"/>
    <w:lvl w:ilvl="0" w:tplc="366A10A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320CA2"/>
    <w:multiLevelType w:val="hybridMultilevel"/>
    <w:tmpl w:val="A5509B7E"/>
    <w:lvl w:ilvl="0" w:tplc="366A10A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9B0F77"/>
    <w:multiLevelType w:val="hybridMultilevel"/>
    <w:tmpl w:val="0778F814"/>
    <w:lvl w:ilvl="0" w:tplc="366A10A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F00CB5"/>
    <w:multiLevelType w:val="hybridMultilevel"/>
    <w:tmpl w:val="773CC182"/>
    <w:lvl w:ilvl="0" w:tplc="366A10A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00514F"/>
    <w:multiLevelType w:val="hybridMultilevel"/>
    <w:tmpl w:val="E7F0723C"/>
    <w:lvl w:ilvl="0" w:tplc="E6444946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auto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67FC737A"/>
    <w:multiLevelType w:val="hybridMultilevel"/>
    <w:tmpl w:val="E25465B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185671"/>
    <w:multiLevelType w:val="hybridMultilevel"/>
    <w:tmpl w:val="2C5E942E"/>
    <w:lvl w:ilvl="0" w:tplc="24449F64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4E0768E"/>
    <w:multiLevelType w:val="hybridMultilevel"/>
    <w:tmpl w:val="F3B29AC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9815A1"/>
    <w:multiLevelType w:val="hybridMultilevel"/>
    <w:tmpl w:val="E3DE778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7A4178"/>
    <w:multiLevelType w:val="hybridMultilevel"/>
    <w:tmpl w:val="A4664CE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8D23EE"/>
    <w:multiLevelType w:val="hybridMultilevel"/>
    <w:tmpl w:val="231C423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1"/>
  </w:num>
  <w:num w:numId="4">
    <w:abstractNumId w:val="18"/>
  </w:num>
  <w:num w:numId="5">
    <w:abstractNumId w:val="6"/>
  </w:num>
  <w:num w:numId="6">
    <w:abstractNumId w:val="15"/>
  </w:num>
  <w:num w:numId="7">
    <w:abstractNumId w:val="20"/>
  </w:num>
  <w:num w:numId="8">
    <w:abstractNumId w:val="17"/>
  </w:num>
  <w:num w:numId="9">
    <w:abstractNumId w:val="2"/>
  </w:num>
  <w:num w:numId="10">
    <w:abstractNumId w:val="12"/>
  </w:num>
  <w:num w:numId="11">
    <w:abstractNumId w:val="11"/>
  </w:num>
  <w:num w:numId="12">
    <w:abstractNumId w:val="7"/>
  </w:num>
  <w:num w:numId="13">
    <w:abstractNumId w:val="0"/>
  </w:num>
  <w:num w:numId="14">
    <w:abstractNumId w:val="10"/>
  </w:num>
  <w:num w:numId="15">
    <w:abstractNumId w:val="9"/>
  </w:num>
  <w:num w:numId="16">
    <w:abstractNumId w:val="13"/>
  </w:num>
  <w:num w:numId="17">
    <w:abstractNumId w:val="16"/>
  </w:num>
  <w:num w:numId="18">
    <w:abstractNumId w:val="3"/>
  </w:num>
  <w:num w:numId="19">
    <w:abstractNumId w:val="14"/>
  </w:num>
  <w:num w:numId="20">
    <w:abstractNumId w:val="5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4B8"/>
    <w:rsid w:val="00014DB9"/>
    <w:rsid w:val="00022D33"/>
    <w:rsid w:val="0009113B"/>
    <w:rsid w:val="000C4420"/>
    <w:rsid w:val="000C6B14"/>
    <w:rsid w:val="000D28EE"/>
    <w:rsid w:val="001038D7"/>
    <w:rsid w:val="00123F3E"/>
    <w:rsid w:val="0012583D"/>
    <w:rsid w:val="0018493C"/>
    <w:rsid w:val="001C2695"/>
    <w:rsid w:val="00245736"/>
    <w:rsid w:val="00264B1E"/>
    <w:rsid w:val="002B14C6"/>
    <w:rsid w:val="002C2B0E"/>
    <w:rsid w:val="002E3F56"/>
    <w:rsid w:val="00310A64"/>
    <w:rsid w:val="00330B8B"/>
    <w:rsid w:val="00372DFB"/>
    <w:rsid w:val="00382580"/>
    <w:rsid w:val="003F02A9"/>
    <w:rsid w:val="003F3F56"/>
    <w:rsid w:val="00430672"/>
    <w:rsid w:val="00453373"/>
    <w:rsid w:val="00472555"/>
    <w:rsid w:val="00472C6E"/>
    <w:rsid w:val="00586ECC"/>
    <w:rsid w:val="005A1E11"/>
    <w:rsid w:val="005D20AD"/>
    <w:rsid w:val="005D31E2"/>
    <w:rsid w:val="0062022F"/>
    <w:rsid w:val="00631B55"/>
    <w:rsid w:val="006732F6"/>
    <w:rsid w:val="00682F90"/>
    <w:rsid w:val="00690C38"/>
    <w:rsid w:val="006A3D8A"/>
    <w:rsid w:val="006D0885"/>
    <w:rsid w:val="00712128"/>
    <w:rsid w:val="007525A8"/>
    <w:rsid w:val="00785B01"/>
    <w:rsid w:val="00790B45"/>
    <w:rsid w:val="007B5CD7"/>
    <w:rsid w:val="007B6A7A"/>
    <w:rsid w:val="007E783B"/>
    <w:rsid w:val="007F3573"/>
    <w:rsid w:val="00816D2E"/>
    <w:rsid w:val="00853F55"/>
    <w:rsid w:val="008625F3"/>
    <w:rsid w:val="008C1C43"/>
    <w:rsid w:val="00902D26"/>
    <w:rsid w:val="00903FE2"/>
    <w:rsid w:val="00917D11"/>
    <w:rsid w:val="00945753"/>
    <w:rsid w:val="00951041"/>
    <w:rsid w:val="009D0EA8"/>
    <w:rsid w:val="00A0112E"/>
    <w:rsid w:val="00A442F1"/>
    <w:rsid w:val="00A53CDD"/>
    <w:rsid w:val="00A7746C"/>
    <w:rsid w:val="00A866C6"/>
    <w:rsid w:val="00AB4CB1"/>
    <w:rsid w:val="00AB4F99"/>
    <w:rsid w:val="00AC10F4"/>
    <w:rsid w:val="00AD3A6D"/>
    <w:rsid w:val="00B65CEB"/>
    <w:rsid w:val="00BD64B8"/>
    <w:rsid w:val="00BF0197"/>
    <w:rsid w:val="00C21037"/>
    <w:rsid w:val="00C2465A"/>
    <w:rsid w:val="00C46D14"/>
    <w:rsid w:val="00C71418"/>
    <w:rsid w:val="00C90EF8"/>
    <w:rsid w:val="00C932D1"/>
    <w:rsid w:val="00C935C5"/>
    <w:rsid w:val="00CB3845"/>
    <w:rsid w:val="00CE498D"/>
    <w:rsid w:val="00D01AFE"/>
    <w:rsid w:val="00D024B4"/>
    <w:rsid w:val="00D45740"/>
    <w:rsid w:val="00D91CF4"/>
    <w:rsid w:val="00DA24BB"/>
    <w:rsid w:val="00DA7B8D"/>
    <w:rsid w:val="00DD17C0"/>
    <w:rsid w:val="00E0489D"/>
    <w:rsid w:val="00E071D2"/>
    <w:rsid w:val="00E36B7A"/>
    <w:rsid w:val="00EE49FF"/>
    <w:rsid w:val="00F03C91"/>
    <w:rsid w:val="00F62E88"/>
    <w:rsid w:val="00F842DB"/>
    <w:rsid w:val="00F93B16"/>
    <w:rsid w:val="00FC3B82"/>
    <w:rsid w:val="00FC5CC8"/>
    <w:rsid w:val="00FE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6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B1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14C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B14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B14C6"/>
  </w:style>
  <w:style w:type="paragraph" w:styleId="Pieddepage">
    <w:name w:val="footer"/>
    <w:basedOn w:val="Normal"/>
    <w:link w:val="PieddepageCar"/>
    <w:uiPriority w:val="99"/>
    <w:unhideWhenUsed/>
    <w:rsid w:val="002B14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B14C6"/>
  </w:style>
  <w:style w:type="character" w:styleId="Lienhypertexte">
    <w:name w:val="Hyperlink"/>
    <w:basedOn w:val="Policepardfaut"/>
    <w:uiPriority w:val="99"/>
    <w:unhideWhenUsed/>
    <w:rsid w:val="002B14C6"/>
    <w:rPr>
      <w:color w:val="0000FF" w:themeColor="hyperlink"/>
      <w:u w:val="single"/>
    </w:rPr>
  </w:style>
  <w:style w:type="paragraph" w:customStyle="1" w:styleId="Standard">
    <w:name w:val="Standard"/>
    <w:rsid w:val="00B65CEB"/>
    <w:pPr>
      <w:autoSpaceDE w:val="0"/>
      <w:autoSpaceDN w:val="0"/>
      <w:adjustRightInd w:val="0"/>
      <w:spacing w:after="0" w:line="200" w:lineRule="atLeast"/>
    </w:pPr>
    <w:rPr>
      <w:rFonts w:ascii="Tahoma" w:eastAsia="MS Gothic" w:hAnsi="Tahoma" w:cs="Tahoma"/>
      <w:color w:val="FFFFFF"/>
      <w:kern w:val="1"/>
      <w:sz w:val="36"/>
      <w:szCs w:val="36"/>
    </w:rPr>
  </w:style>
  <w:style w:type="paragraph" w:styleId="Sansinterligne">
    <w:name w:val="No Spacing"/>
    <w:uiPriority w:val="1"/>
    <w:qFormat/>
    <w:rsid w:val="00A53CDD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690C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6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B1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14C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B14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B14C6"/>
  </w:style>
  <w:style w:type="paragraph" w:styleId="Pieddepage">
    <w:name w:val="footer"/>
    <w:basedOn w:val="Normal"/>
    <w:link w:val="PieddepageCar"/>
    <w:uiPriority w:val="99"/>
    <w:unhideWhenUsed/>
    <w:rsid w:val="002B14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B14C6"/>
  </w:style>
  <w:style w:type="character" w:styleId="Lienhypertexte">
    <w:name w:val="Hyperlink"/>
    <w:basedOn w:val="Policepardfaut"/>
    <w:uiPriority w:val="99"/>
    <w:unhideWhenUsed/>
    <w:rsid w:val="002B14C6"/>
    <w:rPr>
      <w:color w:val="0000FF" w:themeColor="hyperlink"/>
      <w:u w:val="single"/>
    </w:rPr>
  </w:style>
  <w:style w:type="paragraph" w:customStyle="1" w:styleId="Standard">
    <w:name w:val="Standard"/>
    <w:rsid w:val="00B65CEB"/>
    <w:pPr>
      <w:autoSpaceDE w:val="0"/>
      <w:autoSpaceDN w:val="0"/>
      <w:adjustRightInd w:val="0"/>
      <w:spacing w:after="0" w:line="200" w:lineRule="atLeast"/>
    </w:pPr>
    <w:rPr>
      <w:rFonts w:ascii="Tahoma" w:eastAsia="MS Gothic" w:hAnsi="Tahoma" w:cs="Tahoma"/>
      <w:color w:val="FFFFFF"/>
      <w:kern w:val="1"/>
      <w:sz w:val="36"/>
      <w:szCs w:val="36"/>
    </w:rPr>
  </w:style>
  <w:style w:type="paragraph" w:styleId="Sansinterligne">
    <w:name w:val="No Spacing"/>
    <w:uiPriority w:val="1"/>
    <w:qFormat/>
    <w:rsid w:val="00A53CDD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690C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hristine.borgers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2BE64-EBEB-4593-A908-94750CCD4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139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ISAGRI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Propriétaire</dc:creator>
  <cp:lastModifiedBy>Propriétaire</cp:lastModifiedBy>
  <cp:revision>4</cp:revision>
  <cp:lastPrinted>2017-02-01T15:25:00Z</cp:lastPrinted>
  <dcterms:created xsi:type="dcterms:W3CDTF">2017-02-08T15:56:00Z</dcterms:created>
  <dcterms:modified xsi:type="dcterms:W3CDTF">2017-02-08T16:27:00Z</dcterms:modified>
</cp:coreProperties>
</file>